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2D792" w14:textId="77777777"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t xml:space="preserve">Hvorfor har vi brug for en Code of </w:t>
      </w:r>
      <w:proofErr w:type="spellStart"/>
      <w:r w:rsidRPr="00960A7B">
        <w:rPr>
          <w:rFonts w:ascii="Arial" w:eastAsia="Times New Roman" w:hAnsi="Arial" w:cs="Arial"/>
          <w:sz w:val="36"/>
          <w:szCs w:val="36"/>
          <w:lang w:eastAsia="da-DK"/>
        </w:rPr>
        <w:t>Conduct</w:t>
      </w:r>
      <w:proofErr w:type="spellEnd"/>
      <w:r w:rsidRPr="00960A7B">
        <w:rPr>
          <w:rFonts w:ascii="Arial" w:eastAsia="Times New Roman" w:hAnsi="Arial" w:cs="Arial"/>
          <w:sz w:val="36"/>
          <w:szCs w:val="36"/>
          <w:lang w:eastAsia="da-DK"/>
        </w:rPr>
        <w:t>?</w:t>
      </w:r>
    </w:p>
    <w:p w14:paraId="3204E7B6" w14:textId="3A4D4138"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Kvaliteten af en virksomhed skal ikke kun måles på præstationer, mål og resultater. Kvalitet handler også om, hvordan vi opfører os over for hinanden og verden omkring os. Vi ønsker at være en troværdig partner – for vores kunder, aktionærer og kolleger samt over for vores forretningspartnere og de samfund, vi opererer i. Vores forretning afhænger af denne tillid, og vi bestræber os altid på at udøve vores virksomhed på en ansvarlig, etisk og lovlig måde. Denne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er fundamentet for vores virksomhedskultur og fastsætter høje integritetsstandarder for, </w:t>
      </w:r>
      <w:r w:rsidRPr="00960A7B">
        <w:rPr>
          <w:rFonts w:ascii="Times New Roman" w:eastAsia="Times New Roman" w:hAnsi="Times New Roman" w:cs="Times New Roman"/>
          <w:b/>
          <w:bCs/>
          <w:sz w:val="30"/>
          <w:szCs w:val="30"/>
          <w:lang w:eastAsia="da-DK"/>
        </w:rPr>
        <w:t xml:space="preserve">hvordan vi driver forretning. Alle i </w:t>
      </w:r>
      <w:r>
        <w:rPr>
          <w:rFonts w:ascii="Times New Roman" w:eastAsia="Times New Roman" w:hAnsi="Times New Roman" w:cs="Times New Roman"/>
          <w:b/>
          <w:bCs/>
          <w:sz w:val="30"/>
          <w:szCs w:val="30"/>
          <w:lang w:eastAsia="da-DK"/>
        </w:rPr>
        <w:t>Tune Vandværk</w:t>
      </w:r>
      <w:r w:rsidRPr="00960A7B">
        <w:rPr>
          <w:rFonts w:ascii="Times New Roman" w:eastAsia="Times New Roman" w:hAnsi="Times New Roman" w:cs="Times New Roman"/>
          <w:b/>
          <w:bCs/>
          <w:sz w:val="30"/>
          <w:szCs w:val="30"/>
          <w:lang w:eastAsia="da-DK"/>
        </w:rPr>
        <w:t xml:space="preserve"> skal overholde disse standarder. </w:t>
      </w:r>
      <w:r w:rsidRPr="00960A7B">
        <w:rPr>
          <w:rFonts w:ascii="Times New Roman" w:eastAsia="Times New Roman" w:hAnsi="Times New Roman" w:cs="Times New Roman"/>
          <w:sz w:val="30"/>
          <w:szCs w:val="30"/>
          <w:lang w:eastAsia="da-DK"/>
        </w:rPr>
        <w:t>Hver dag træffer vi beslutninger, som kan påvirke vores omdømme. En beslutning, som træffes med de bedste hensigter, men på et uoplyst grundlag, kan skade vores omdømme.</w:t>
      </w:r>
    </w:p>
    <w:p w14:paraId="013A0BA2" w14:textId="3BD64E32"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Principperne i denne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afspejler de vigtigste krav til vores adfærd i T</w:t>
      </w:r>
      <w:r>
        <w:rPr>
          <w:rFonts w:ascii="Times New Roman" w:eastAsia="Times New Roman" w:hAnsi="Times New Roman" w:cs="Times New Roman"/>
          <w:sz w:val="30"/>
          <w:szCs w:val="30"/>
          <w:lang w:eastAsia="da-DK"/>
        </w:rPr>
        <w:t>une Vandværk</w:t>
      </w:r>
      <w:r w:rsidRPr="00960A7B">
        <w:rPr>
          <w:rFonts w:ascii="Times New Roman" w:eastAsia="Times New Roman" w:hAnsi="Times New Roman" w:cs="Times New Roman"/>
          <w:sz w:val="30"/>
          <w:szCs w:val="30"/>
          <w:lang w:eastAsia="da-DK"/>
        </w:rPr>
        <w:t xml:space="preserve">. De enkelte delafsnit indeholder konkrete krav og retningslinjer for kritiske risikoområder.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hjælper os alle til at træffe kvalificerede beslutninger og forklarer, hvor vi kan finde flere oplysninger og få vejledning.</w:t>
      </w:r>
    </w:p>
    <w:p w14:paraId="2ADD0983" w14:textId="77777777"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t xml:space="preserve">Code of </w:t>
      </w:r>
      <w:proofErr w:type="spellStart"/>
      <w:r w:rsidRPr="00960A7B">
        <w:rPr>
          <w:rFonts w:ascii="Arial" w:eastAsia="Times New Roman" w:hAnsi="Arial" w:cs="Arial"/>
          <w:sz w:val="36"/>
          <w:szCs w:val="36"/>
          <w:lang w:eastAsia="da-DK"/>
        </w:rPr>
        <w:t>Conduct</w:t>
      </w:r>
      <w:proofErr w:type="spellEnd"/>
      <w:r w:rsidRPr="00960A7B">
        <w:rPr>
          <w:rFonts w:ascii="Arial" w:eastAsia="Times New Roman" w:hAnsi="Arial" w:cs="Arial"/>
          <w:sz w:val="36"/>
          <w:szCs w:val="36"/>
          <w:lang w:eastAsia="da-DK"/>
        </w:rPr>
        <w:t xml:space="preserve"> principper</w:t>
      </w:r>
    </w:p>
    <w:p w14:paraId="7CC2C140"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Vores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indeholder 4 principper, der danner grundlaget for vores etiske kultur og beskriver kernen af vores forretningsadfærd.</w:t>
      </w:r>
    </w:p>
    <w:p w14:paraId="567CB7B6"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Vi følger reglerne</w:t>
      </w:r>
      <w:r w:rsidRPr="00960A7B">
        <w:rPr>
          <w:rFonts w:ascii="Times New Roman" w:eastAsia="Times New Roman" w:hAnsi="Times New Roman" w:cs="Times New Roman"/>
          <w:sz w:val="30"/>
          <w:szCs w:val="30"/>
          <w:lang w:eastAsia="da-DK"/>
        </w:rPr>
        <w:br/>
        <w:t>Vi følger love, regler og vores politikker, og i tilfælde af konflikt går vi efter den højeste standard</w:t>
      </w:r>
    </w:p>
    <w:p w14:paraId="09A0A24E"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Vi tager ansvar for vores handlinger</w:t>
      </w:r>
      <w:r w:rsidRPr="00960A7B">
        <w:rPr>
          <w:rFonts w:ascii="Times New Roman" w:eastAsia="Times New Roman" w:hAnsi="Times New Roman" w:cs="Times New Roman"/>
          <w:sz w:val="30"/>
          <w:szCs w:val="30"/>
          <w:lang w:eastAsia="da-DK"/>
        </w:rPr>
        <w:br/>
        <w:t>Vi søger aktivt information, forstår vores ansvar og anerkender, at vi har en generel indflydelse på det samfund, vi opererer i</w:t>
      </w:r>
    </w:p>
    <w:p w14:paraId="727F2E00"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Vi er transparente og ærlige</w:t>
      </w:r>
      <w:r w:rsidRPr="00960A7B">
        <w:rPr>
          <w:rFonts w:ascii="Times New Roman" w:eastAsia="Times New Roman" w:hAnsi="Times New Roman" w:cs="Times New Roman"/>
          <w:sz w:val="30"/>
          <w:szCs w:val="30"/>
          <w:lang w:eastAsia="da-DK"/>
        </w:rPr>
        <w:br/>
        <w:t>Vi er åbne og ærlige omkring vores udfordringer</w:t>
      </w:r>
    </w:p>
    <w:p w14:paraId="1414A186"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Vi giver vores mening til kende</w:t>
      </w:r>
      <w:r w:rsidRPr="00960A7B">
        <w:rPr>
          <w:rFonts w:ascii="Times New Roman" w:eastAsia="Times New Roman" w:hAnsi="Times New Roman" w:cs="Times New Roman"/>
          <w:sz w:val="30"/>
          <w:szCs w:val="30"/>
          <w:lang w:eastAsia="da-DK"/>
        </w:rPr>
        <w:br/>
        <w:t>Vi stiller spørgsmål, når vi er i tvivl, og vi giver udtryk for mistanke uden frygt for konsekvenserne</w:t>
      </w:r>
    </w:p>
    <w:p w14:paraId="76855E54" w14:textId="77777777"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lastRenderedPageBreak/>
        <w:t xml:space="preserve">Hvem skal følge Code of </w:t>
      </w:r>
      <w:proofErr w:type="spellStart"/>
      <w:r w:rsidRPr="00960A7B">
        <w:rPr>
          <w:rFonts w:ascii="Arial" w:eastAsia="Times New Roman" w:hAnsi="Arial" w:cs="Arial"/>
          <w:sz w:val="36"/>
          <w:szCs w:val="36"/>
          <w:lang w:eastAsia="da-DK"/>
        </w:rPr>
        <w:t>Conduct</w:t>
      </w:r>
      <w:proofErr w:type="spellEnd"/>
      <w:r w:rsidRPr="00960A7B">
        <w:rPr>
          <w:rFonts w:ascii="Arial" w:eastAsia="Times New Roman" w:hAnsi="Arial" w:cs="Arial"/>
          <w:sz w:val="36"/>
          <w:szCs w:val="36"/>
          <w:lang w:eastAsia="da-DK"/>
        </w:rPr>
        <w:t>?</w:t>
      </w:r>
    </w:p>
    <w:p w14:paraId="7580B5BF" w14:textId="0543D6C1"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gælder for alle medarbejdere og alle, der handler på T</w:t>
      </w:r>
      <w:r>
        <w:rPr>
          <w:rFonts w:ascii="Times New Roman" w:eastAsia="Times New Roman" w:hAnsi="Times New Roman" w:cs="Times New Roman"/>
          <w:sz w:val="30"/>
          <w:szCs w:val="30"/>
          <w:lang w:eastAsia="da-DK"/>
        </w:rPr>
        <w:t>une Vandværks</w:t>
      </w:r>
      <w:r w:rsidRPr="00960A7B">
        <w:rPr>
          <w:rFonts w:ascii="Times New Roman" w:eastAsia="Times New Roman" w:hAnsi="Times New Roman" w:cs="Times New Roman"/>
          <w:sz w:val="30"/>
          <w:szCs w:val="30"/>
          <w:lang w:eastAsia="da-DK"/>
        </w:rPr>
        <w:t xml:space="preserve"> vegne, herunder bestyrelsen. Vi forventer, at vores forhandlere, leverandører, entreprenører og andre forretningspartnere forpligter sig til og overholder de samme høje etiske standarder, som vi følger hos os.</w:t>
      </w:r>
    </w:p>
    <w:p w14:paraId="65C95CB1" w14:textId="77777777"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t xml:space="preserve">Hvordan anvendes Code of </w:t>
      </w:r>
      <w:proofErr w:type="spellStart"/>
      <w:r w:rsidRPr="00960A7B">
        <w:rPr>
          <w:rFonts w:ascii="Arial" w:eastAsia="Times New Roman" w:hAnsi="Arial" w:cs="Arial"/>
          <w:sz w:val="36"/>
          <w:szCs w:val="36"/>
          <w:lang w:eastAsia="da-DK"/>
        </w:rPr>
        <w:t>Conduct</w:t>
      </w:r>
      <w:proofErr w:type="spellEnd"/>
      <w:r w:rsidRPr="00960A7B">
        <w:rPr>
          <w:rFonts w:ascii="Arial" w:eastAsia="Times New Roman" w:hAnsi="Arial" w:cs="Arial"/>
          <w:sz w:val="36"/>
          <w:szCs w:val="36"/>
          <w:lang w:eastAsia="da-DK"/>
        </w:rPr>
        <w:t>?</w:t>
      </w:r>
    </w:p>
    <w:p w14:paraId="78F5D953"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De fire principper i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samt de konkrete krav i delafsnittene udgør tilsammen vores grundlæggende forpligtelser. Vores politikker og manualer indeholder yderligere krav, som skal kendes og følges. I slutningen af de enkelte delafsnit i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er der angivet links til de gældende politikker og manualer samt til de retningslinjer, praktiske værktøjer, undervisningsmaterialer og andre nyttige ressourcer, der findes.</w:t>
      </w:r>
    </w:p>
    <w:p w14:paraId="0A9F3BFE" w14:textId="169251AE"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indeholder klare krav, som gælder i vores daglige arbejde, og som kan hjælpe os, når vi oplever problemer og etiske dilemmaer. Du kan altid kontakte din nærmeste chef eller Compliance-funktionen, hvis du har spørgsmål, eller noget du gerne vil tale om.</w:t>
      </w:r>
    </w:p>
    <w:p w14:paraId="19CD360C"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kan ikke komme omkring alle de dilemmaer eller situationer, vi oplever i vores virksomhed. Der vil altid være udfordringer i vores arbejde og usikkerhed omkring udviklingen i de love og regler, der gælder for os. Det betyder ikke, at vi er fritaget for forpligtelsen til at følge de højest mulige etiske standarder, men vi bør bede om hjælp til at få truffet den rigtige beslutning. Ud over at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xml:space="preserve"> beskriver vores egne etiske standarder, kræver den også, at vi overholder de gældende love og regler. Du bør altid gøre dig bekendt med lovgivningen der, hvor du arbejder, og spørge juridisk afdeling til råds, hvis du er i tvivl.</w:t>
      </w:r>
    </w:p>
    <w:p w14:paraId="4B400BBB" w14:textId="77777777" w:rsidR="00960A7B" w:rsidRDefault="00960A7B" w:rsidP="00960A7B">
      <w:pPr>
        <w:spacing w:after="0" w:line="240" w:lineRule="auto"/>
        <w:outlineLvl w:val="1"/>
        <w:rPr>
          <w:rFonts w:ascii="Arial" w:eastAsia="Times New Roman" w:hAnsi="Arial" w:cs="Arial"/>
          <w:sz w:val="36"/>
          <w:szCs w:val="36"/>
          <w:lang w:eastAsia="da-DK"/>
        </w:rPr>
      </w:pPr>
    </w:p>
    <w:p w14:paraId="1AA51934" w14:textId="77777777" w:rsidR="00960A7B" w:rsidRDefault="00960A7B" w:rsidP="00960A7B">
      <w:pPr>
        <w:spacing w:after="0" w:line="240" w:lineRule="auto"/>
        <w:outlineLvl w:val="1"/>
        <w:rPr>
          <w:rFonts w:ascii="Arial" w:eastAsia="Times New Roman" w:hAnsi="Arial" w:cs="Arial"/>
          <w:sz w:val="36"/>
          <w:szCs w:val="36"/>
          <w:lang w:eastAsia="da-DK"/>
        </w:rPr>
      </w:pPr>
    </w:p>
    <w:p w14:paraId="71EED379" w14:textId="77777777" w:rsidR="00960A7B" w:rsidRDefault="00960A7B" w:rsidP="00960A7B">
      <w:pPr>
        <w:spacing w:after="0" w:line="240" w:lineRule="auto"/>
        <w:outlineLvl w:val="1"/>
        <w:rPr>
          <w:rFonts w:ascii="Arial" w:eastAsia="Times New Roman" w:hAnsi="Arial" w:cs="Arial"/>
          <w:sz w:val="36"/>
          <w:szCs w:val="36"/>
          <w:lang w:eastAsia="da-DK"/>
        </w:rPr>
      </w:pPr>
    </w:p>
    <w:p w14:paraId="46E44536" w14:textId="77777777" w:rsidR="00960A7B" w:rsidRDefault="00960A7B" w:rsidP="00960A7B">
      <w:pPr>
        <w:spacing w:after="0" w:line="240" w:lineRule="auto"/>
        <w:outlineLvl w:val="1"/>
        <w:rPr>
          <w:rFonts w:ascii="Arial" w:eastAsia="Times New Roman" w:hAnsi="Arial" w:cs="Arial"/>
          <w:sz w:val="36"/>
          <w:szCs w:val="36"/>
          <w:lang w:eastAsia="da-DK"/>
        </w:rPr>
      </w:pPr>
    </w:p>
    <w:p w14:paraId="395D4C29" w14:textId="77777777" w:rsidR="00960A7B" w:rsidRDefault="00960A7B" w:rsidP="00960A7B">
      <w:pPr>
        <w:spacing w:after="0" w:line="240" w:lineRule="auto"/>
        <w:outlineLvl w:val="1"/>
        <w:rPr>
          <w:rFonts w:ascii="Arial" w:eastAsia="Times New Roman" w:hAnsi="Arial" w:cs="Arial"/>
          <w:sz w:val="36"/>
          <w:szCs w:val="36"/>
          <w:lang w:eastAsia="da-DK"/>
        </w:rPr>
      </w:pPr>
    </w:p>
    <w:p w14:paraId="5E431C75" w14:textId="77777777" w:rsidR="00960A7B" w:rsidRDefault="00960A7B" w:rsidP="00960A7B">
      <w:pPr>
        <w:spacing w:after="0" w:line="240" w:lineRule="auto"/>
        <w:outlineLvl w:val="1"/>
        <w:rPr>
          <w:rFonts w:ascii="Arial" w:eastAsia="Times New Roman" w:hAnsi="Arial" w:cs="Arial"/>
          <w:sz w:val="36"/>
          <w:szCs w:val="36"/>
          <w:lang w:eastAsia="da-DK"/>
        </w:rPr>
      </w:pPr>
    </w:p>
    <w:p w14:paraId="69B65B85" w14:textId="77777777" w:rsidR="00960A7B" w:rsidRDefault="00960A7B" w:rsidP="00960A7B">
      <w:pPr>
        <w:spacing w:after="0" w:line="240" w:lineRule="auto"/>
        <w:outlineLvl w:val="1"/>
        <w:rPr>
          <w:rFonts w:ascii="Arial" w:eastAsia="Times New Roman" w:hAnsi="Arial" w:cs="Arial"/>
          <w:sz w:val="36"/>
          <w:szCs w:val="36"/>
          <w:lang w:eastAsia="da-DK"/>
        </w:rPr>
      </w:pPr>
    </w:p>
    <w:p w14:paraId="709F3BBB" w14:textId="4FA78C18"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lastRenderedPageBreak/>
        <w:t>Hvad forventes der af os som medarbejdere?</w:t>
      </w:r>
    </w:p>
    <w:p w14:paraId="27C358D1" w14:textId="702A4708"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Som medarbejder i T</w:t>
      </w:r>
      <w:r>
        <w:rPr>
          <w:rFonts w:ascii="Times New Roman" w:eastAsia="Times New Roman" w:hAnsi="Times New Roman" w:cs="Times New Roman"/>
          <w:b/>
          <w:bCs/>
          <w:sz w:val="30"/>
          <w:szCs w:val="30"/>
          <w:lang w:eastAsia="da-DK"/>
        </w:rPr>
        <w:t>une Vandværk</w:t>
      </w:r>
      <w:r w:rsidRPr="00960A7B">
        <w:rPr>
          <w:rFonts w:ascii="Times New Roman" w:eastAsia="Times New Roman" w:hAnsi="Times New Roman" w:cs="Times New Roman"/>
          <w:b/>
          <w:bCs/>
          <w:sz w:val="30"/>
          <w:szCs w:val="30"/>
          <w:lang w:eastAsia="da-DK"/>
        </w:rPr>
        <w:t xml:space="preserve"> forventes du:</w:t>
      </w:r>
    </w:p>
    <w:p w14:paraId="0C33025A"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altid at handle med høj integritet</w:t>
      </w:r>
    </w:p>
    <w:p w14:paraId="1BEDE18F"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 xml:space="preserve">at læse, forstå og følge Code of </w:t>
      </w:r>
      <w:proofErr w:type="spellStart"/>
      <w:r w:rsidRPr="00960A7B">
        <w:rPr>
          <w:rFonts w:ascii="Times New Roman" w:eastAsia="Times New Roman" w:hAnsi="Times New Roman" w:cs="Times New Roman"/>
          <w:sz w:val="30"/>
          <w:szCs w:val="30"/>
          <w:lang w:eastAsia="da-DK"/>
        </w:rPr>
        <w:t>Conduct</w:t>
      </w:r>
      <w:proofErr w:type="spellEnd"/>
      <w:r w:rsidRPr="00960A7B">
        <w:rPr>
          <w:rFonts w:ascii="Times New Roman" w:eastAsia="Times New Roman" w:hAnsi="Times New Roman" w:cs="Times New Roman"/>
          <w:sz w:val="30"/>
          <w:szCs w:val="30"/>
          <w:lang w:eastAsia="da-DK"/>
        </w:rPr>
        <w:t>, politikker og manualer</w:t>
      </w:r>
    </w:p>
    <w:p w14:paraId="0FF2DA88"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fortælle om dine bekymringer som beskrevet i afsnittet "Speak Up – Sådan gør du"</w:t>
      </w:r>
    </w:p>
    <w:p w14:paraId="72B653FE"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bestræbe dig på at deltage i kurser, når det er relevant</w:t>
      </w:r>
    </w:p>
    <w:p w14:paraId="57C12724"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vide, hvornår og hvordan du skal søge hjælp</w:t>
      </w:r>
    </w:p>
    <w:p w14:paraId="28077143"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samarbejde fuldt ud og åbent i alle undersøgelser af overtrædelser</w:t>
      </w:r>
    </w:p>
    <w:p w14:paraId="4090E15F" w14:textId="77777777" w:rsidR="00960A7B" w:rsidRPr="00960A7B" w:rsidRDefault="00960A7B" w:rsidP="00960A7B">
      <w:pPr>
        <w:numPr>
          <w:ilvl w:val="0"/>
          <w:numId w:val="1"/>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undgå enhver praksis, der kan være ulovlig, uetisk eller skade Telenors omdømme.</w:t>
      </w:r>
    </w:p>
    <w:p w14:paraId="1122BEAC" w14:textId="77777777"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p>
    <w:p w14:paraId="7CF9990F" w14:textId="77777777" w:rsidR="00960A7B" w:rsidRPr="00960A7B" w:rsidRDefault="00960A7B" w:rsidP="00960A7B">
      <w:pPr>
        <w:spacing w:after="0" w:line="240" w:lineRule="auto"/>
        <w:outlineLvl w:val="1"/>
        <w:rPr>
          <w:rFonts w:ascii="Arial" w:eastAsia="Times New Roman" w:hAnsi="Arial" w:cs="Arial"/>
          <w:sz w:val="36"/>
          <w:szCs w:val="36"/>
          <w:lang w:eastAsia="da-DK"/>
        </w:rPr>
      </w:pPr>
      <w:r w:rsidRPr="00960A7B">
        <w:rPr>
          <w:rFonts w:ascii="Arial" w:eastAsia="Times New Roman" w:hAnsi="Arial" w:cs="Arial"/>
          <w:sz w:val="36"/>
          <w:szCs w:val="36"/>
          <w:lang w:eastAsia="da-DK"/>
        </w:rPr>
        <w:t>Hvad forventes der af vores ledelse?</w:t>
      </w:r>
    </w:p>
    <w:p w14:paraId="0E71C6B8" w14:textId="54A1A5C5" w:rsidR="00960A7B" w:rsidRPr="00960A7B" w:rsidRDefault="00960A7B" w:rsidP="00960A7B">
      <w:pPr>
        <w:spacing w:before="100" w:beforeAutospacing="1" w:after="100" w:afterAutospacing="1"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b/>
          <w:bCs/>
          <w:sz w:val="30"/>
          <w:szCs w:val="30"/>
          <w:lang w:eastAsia="da-DK"/>
        </w:rPr>
        <w:t>Ud over at opfylde ovenstående krav forventes ledelsen i T</w:t>
      </w:r>
      <w:r>
        <w:rPr>
          <w:rFonts w:ascii="Times New Roman" w:eastAsia="Times New Roman" w:hAnsi="Times New Roman" w:cs="Times New Roman"/>
          <w:b/>
          <w:bCs/>
          <w:sz w:val="30"/>
          <w:szCs w:val="30"/>
          <w:lang w:eastAsia="da-DK"/>
        </w:rPr>
        <w:t>une Vandværk</w:t>
      </w:r>
      <w:r w:rsidRPr="00960A7B">
        <w:rPr>
          <w:rFonts w:ascii="Times New Roman" w:eastAsia="Times New Roman" w:hAnsi="Times New Roman" w:cs="Times New Roman"/>
          <w:b/>
          <w:bCs/>
          <w:sz w:val="30"/>
          <w:szCs w:val="30"/>
          <w:lang w:eastAsia="da-DK"/>
        </w:rPr>
        <w:t xml:space="preserve"> også:</w:t>
      </w:r>
    </w:p>
    <w:p w14:paraId="3DE13478"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gå foran med et godt eksempel og regelmæssigt tale med medarbejderne om vigtigheden af at overholde love og regler</w:t>
      </w:r>
    </w:p>
    <w:p w14:paraId="03A6BF35"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identificere og foregribe compliance-risici, der påvirker teamets arbejde</w:t>
      </w:r>
    </w:p>
    <w:p w14:paraId="2F01FF0A"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proaktivt at identificere tiltag, der kan afhjælpe compliance-risici</w:t>
      </w:r>
    </w:p>
    <w:p w14:paraId="7AA1F19B"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lastRenderedPageBreak/>
        <w:t>at sikre, at teamet er uddannet og forberedt til at håndtere relevante dilemmaer, og vejlede dem, hvis det er nødvendigt</w:t>
      </w:r>
    </w:p>
    <w:p w14:paraId="31BEB262"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skabe et miljø, der tilskynder til åben rapportering for at sikre, at alle teamets medlemmer tør at fortælle om deres bekymringer uden at frygte konsekvenserne</w:t>
      </w:r>
    </w:p>
    <w:p w14:paraId="7BCE22CE" w14:textId="77777777"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bruge høje integritetsstandarder som et kriterium i forbindelse med ansættelser og forfremmelser</w:t>
      </w:r>
    </w:p>
    <w:p w14:paraId="2E1A246F" w14:textId="6EE03ADF" w:rsidR="00960A7B" w:rsidRPr="00960A7B" w:rsidRDefault="00960A7B" w:rsidP="00960A7B">
      <w:pPr>
        <w:numPr>
          <w:ilvl w:val="0"/>
          <w:numId w:val="2"/>
        </w:numPr>
        <w:spacing w:before="100" w:beforeAutospacing="1" w:after="480" w:line="240" w:lineRule="auto"/>
        <w:rPr>
          <w:rFonts w:ascii="Times New Roman" w:eastAsia="Times New Roman" w:hAnsi="Times New Roman" w:cs="Times New Roman"/>
          <w:sz w:val="30"/>
          <w:szCs w:val="30"/>
          <w:lang w:eastAsia="da-DK"/>
        </w:rPr>
      </w:pPr>
      <w:r w:rsidRPr="00960A7B">
        <w:rPr>
          <w:rFonts w:ascii="Times New Roman" w:eastAsia="Times New Roman" w:hAnsi="Times New Roman" w:cs="Times New Roman"/>
          <w:sz w:val="30"/>
          <w:szCs w:val="30"/>
          <w:lang w:eastAsia="da-DK"/>
        </w:rPr>
        <w:t>at deltage aktivt i compliance-processen og -styringen i T</w:t>
      </w:r>
      <w:r>
        <w:rPr>
          <w:rFonts w:ascii="Times New Roman" w:eastAsia="Times New Roman" w:hAnsi="Times New Roman" w:cs="Times New Roman"/>
          <w:sz w:val="30"/>
          <w:szCs w:val="30"/>
          <w:lang w:eastAsia="da-DK"/>
        </w:rPr>
        <w:t>une Vandværk</w:t>
      </w:r>
      <w:r w:rsidRPr="00960A7B">
        <w:rPr>
          <w:rFonts w:ascii="Times New Roman" w:eastAsia="Times New Roman" w:hAnsi="Times New Roman" w:cs="Times New Roman"/>
          <w:sz w:val="30"/>
          <w:szCs w:val="30"/>
          <w:lang w:eastAsia="da-DK"/>
        </w:rPr>
        <w:t>.</w:t>
      </w:r>
    </w:p>
    <w:p w14:paraId="4C286E98" w14:textId="77777777" w:rsidR="007C6EC5" w:rsidRDefault="007C6EC5"/>
    <w:sectPr w:rsidR="007C6EC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837A75"/>
    <w:multiLevelType w:val="multilevel"/>
    <w:tmpl w:val="39B8D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8695B"/>
    <w:multiLevelType w:val="multilevel"/>
    <w:tmpl w:val="3E46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A7B"/>
    <w:rsid w:val="007C6EC5"/>
    <w:rsid w:val="00960A7B"/>
    <w:rsid w:val="00E37CB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FA28C"/>
  <w15:chartTrackingRefBased/>
  <w15:docId w15:val="{BE09FBFD-D0F3-4DDA-9596-C119F44F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link w:val="Overskrift2Tegn"/>
    <w:uiPriority w:val="9"/>
    <w:qFormat/>
    <w:rsid w:val="00960A7B"/>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960A7B"/>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960A7B"/>
    <w:pPr>
      <w:spacing w:before="100" w:beforeAutospacing="1" w:after="100" w:afterAutospacing="1" w:line="240" w:lineRule="auto"/>
    </w:pPr>
    <w:rPr>
      <w:rFonts w:ascii="Times New Roman" w:eastAsia="Times New Roman" w:hAnsi="Times New Roman" w:cs="Times New Roman"/>
      <w:sz w:val="24"/>
      <w:szCs w:val="24"/>
      <w:lang w:eastAsia="da-DK"/>
    </w:rPr>
  </w:style>
  <w:style w:type="character" w:styleId="Strk">
    <w:name w:val="Strong"/>
    <w:basedOn w:val="Standardskrifttypeiafsnit"/>
    <w:uiPriority w:val="22"/>
    <w:qFormat/>
    <w:rsid w:val="00960A7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589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4271</Characters>
  <Application>Microsoft Office Word</Application>
  <DocSecurity>0</DocSecurity>
  <Lines>35</Lines>
  <Paragraphs>9</Paragraphs>
  <ScaleCrop>false</ScaleCrop>
  <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Klaus Stampe Pedersen</dc:creator>
  <cp:keywords/>
  <dc:description/>
  <cp:lastModifiedBy>Finn Hansen</cp:lastModifiedBy>
  <cp:revision>2</cp:revision>
  <dcterms:created xsi:type="dcterms:W3CDTF">2021-11-17T10:10:00Z</dcterms:created>
  <dcterms:modified xsi:type="dcterms:W3CDTF">2021-11-17T10:10:00Z</dcterms:modified>
</cp:coreProperties>
</file>